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A0068">
        <w:trPr>
          <w:trHeight w:hRule="exact" w:val="1528"/>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5543" w:type="dxa"/>
            <w:gridSpan w:val="4"/>
            <w:shd w:val="clear" w:color="000000" w:fill="FFFFFF"/>
            <w:tcMar>
              <w:left w:w="34" w:type="dxa"/>
              <w:right w:w="34" w:type="dxa"/>
            </w:tcMar>
          </w:tcPr>
          <w:p w:rsidR="00BA0068" w:rsidRDefault="00B0400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BA0068">
        <w:trPr>
          <w:trHeight w:hRule="exact" w:val="138"/>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993" w:type="dxa"/>
          </w:tcPr>
          <w:p w:rsidR="00BA0068" w:rsidRDefault="00BA0068"/>
        </w:tc>
        <w:tc>
          <w:tcPr>
            <w:tcW w:w="2836" w:type="dxa"/>
          </w:tcPr>
          <w:p w:rsidR="00BA0068" w:rsidRDefault="00BA0068"/>
        </w:tc>
      </w:tr>
      <w:tr w:rsidR="00BA0068">
        <w:trPr>
          <w:trHeight w:hRule="exact" w:val="585"/>
        </w:trPr>
        <w:tc>
          <w:tcPr>
            <w:tcW w:w="10221" w:type="dxa"/>
            <w:gridSpan w:val="10"/>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0068" w:rsidRDefault="00B040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0068">
        <w:trPr>
          <w:trHeight w:hRule="exact" w:val="314"/>
        </w:trPr>
        <w:tc>
          <w:tcPr>
            <w:tcW w:w="10221" w:type="dxa"/>
            <w:gridSpan w:val="10"/>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A0068">
        <w:trPr>
          <w:trHeight w:hRule="exact" w:val="211"/>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993" w:type="dxa"/>
          </w:tcPr>
          <w:p w:rsidR="00BA0068" w:rsidRDefault="00BA0068"/>
        </w:tc>
        <w:tc>
          <w:tcPr>
            <w:tcW w:w="2836" w:type="dxa"/>
          </w:tcPr>
          <w:p w:rsidR="00BA0068" w:rsidRDefault="00BA0068"/>
        </w:tc>
      </w:tr>
      <w:tr w:rsidR="00BA0068">
        <w:trPr>
          <w:trHeight w:hRule="exact" w:val="277"/>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3842" w:type="dxa"/>
            <w:gridSpan w:val="2"/>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УТВЕРЖДАЮ</w:t>
            </w:r>
          </w:p>
        </w:tc>
      </w:tr>
      <w:tr w:rsidR="00BA0068">
        <w:trPr>
          <w:trHeight w:hRule="exact" w:val="972"/>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3842" w:type="dxa"/>
            <w:gridSpan w:val="2"/>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A0068" w:rsidRDefault="00BA0068">
            <w:pPr>
              <w:spacing w:after="0" w:line="240" w:lineRule="auto"/>
              <w:jc w:val="center"/>
              <w:rPr>
                <w:sz w:val="24"/>
                <w:szCs w:val="24"/>
              </w:rPr>
            </w:pPr>
          </w:p>
          <w:p w:rsidR="00BA0068" w:rsidRDefault="00B0400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A0068">
        <w:trPr>
          <w:trHeight w:hRule="exact" w:val="277"/>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3842" w:type="dxa"/>
            <w:gridSpan w:val="2"/>
            <w:shd w:val="clear" w:color="000000" w:fill="FFFFFF"/>
            <w:tcMar>
              <w:left w:w="34" w:type="dxa"/>
              <w:right w:w="34" w:type="dxa"/>
            </w:tcMar>
          </w:tcPr>
          <w:p w:rsidR="00BA0068" w:rsidRDefault="00B0400C">
            <w:pPr>
              <w:spacing w:after="0" w:line="240" w:lineRule="auto"/>
              <w:jc w:val="right"/>
              <w:rPr>
                <w:sz w:val="24"/>
                <w:szCs w:val="24"/>
              </w:rPr>
            </w:pPr>
            <w:r>
              <w:rPr>
                <w:rFonts w:ascii="Times New Roman" w:hAnsi="Times New Roman" w:cs="Times New Roman"/>
                <w:color w:val="000000"/>
                <w:sz w:val="24"/>
                <w:szCs w:val="24"/>
              </w:rPr>
              <w:t>28.03.2022</w:t>
            </w:r>
          </w:p>
        </w:tc>
      </w:tr>
      <w:tr w:rsidR="00BA0068">
        <w:trPr>
          <w:trHeight w:hRule="exact" w:val="277"/>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993" w:type="dxa"/>
          </w:tcPr>
          <w:p w:rsidR="00BA0068" w:rsidRDefault="00BA0068"/>
        </w:tc>
        <w:tc>
          <w:tcPr>
            <w:tcW w:w="2836" w:type="dxa"/>
          </w:tcPr>
          <w:p w:rsidR="00BA0068" w:rsidRDefault="00BA0068"/>
        </w:tc>
      </w:tr>
      <w:tr w:rsidR="00BA0068">
        <w:trPr>
          <w:trHeight w:hRule="exact" w:val="416"/>
        </w:trPr>
        <w:tc>
          <w:tcPr>
            <w:tcW w:w="10221" w:type="dxa"/>
            <w:gridSpan w:val="10"/>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0068">
        <w:trPr>
          <w:trHeight w:hRule="exact" w:val="775"/>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4834" w:type="dxa"/>
            <w:gridSpan w:val="5"/>
            <w:shd w:val="clear" w:color="000000" w:fill="FFFFFF"/>
            <w:tcMar>
              <w:left w:w="34" w:type="dxa"/>
              <w:right w:w="34" w:type="dxa"/>
            </w:tcMar>
          </w:tcPr>
          <w:p w:rsidR="00BA0068" w:rsidRDefault="00B0400C">
            <w:pPr>
              <w:spacing w:after="0" w:line="240" w:lineRule="auto"/>
              <w:jc w:val="center"/>
              <w:rPr>
                <w:sz w:val="32"/>
                <w:szCs w:val="32"/>
              </w:rPr>
            </w:pPr>
            <w:r>
              <w:rPr>
                <w:rFonts w:ascii="Times New Roman" w:hAnsi="Times New Roman" w:cs="Times New Roman"/>
                <w:color w:val="000000"/>
                <w:sz w:val="32"/>
                <w:szCs w:val="32"/>
              </w:rPr>
              <w:t>Актуарные расчеты</w:t>
            </w:r>
          </w:p>
          <w:p w:rsidR="00BA0068" w:rsidRDefault="00B0400C">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BA0068" w:rsidRDefault="00BA0068"/>
        </w:tc>
      </w:tr>
      <w:tr w:rsidR="00BA0068">
        <w:trPr>
          <w:trHeight w:hRule="exact" w:val="277"/>
        </w:trPr>
        <w:tc>
          <w:tcPr>
            <w:tcW w:w="10221" w:type="dxa"/>
            <w:gridSpan w:val="10"/>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0068">
        <w:trPr>
          <w:trHeight w:hRule="exact" w:val="1111"/>
        </w:trPr>
        <w:tc>
          <w:tcPr>
            <w:tcW w:w="143" w:type="dxa"/>
          </w:tcPr>
          <w:p w:rsidR="00BA0068" w:rsidRDefault="00BA0068"/>
        </w:tc>
        <w:tc>
          <w:tcPr>
            <w:tcW w:w="285" w:type="dxa"/>
          </w:tcPr>
          <w:p w:rsidR="00BA0068" w:rsidRDefault="00BA0068"/>
        </w:tc>
        <w:tc>
          <w:tcPr>
            <w:tcW w:w="9795" w:type="dxa"/>
            <w:gridSpan w:val="8"/>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A0068" w:rsidRDefault="00B040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BA0068" w:rsidRDefault="00B040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0068">
        <w:trPr>
          <w:trHeight w:hRule="exact" w:val="833"/>
        </w:trPr>
        <w:tc>
          <w:tcPr>
            <w:tcW w:w="10221" w:type="dxa"/>
            <w:gridSpan w:val="10"/>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A0068">
        <w:trPr>
          <w:trHeight w:hRule="exact" w:val="277"/>
        </w:trPr>
        <w:tc>
          <w:tcPr>
            <w:tcW w:w="3984" w:type="dxa"/>
            <w:gridSpan w:val="5"/>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0068" w:rsidRDefault="00BA0068"/>
        </w:tc>
        <w:tc>
          <w:tcPr>
            <w:tcW w:w="426" w:type="dxa"/>
          </w:tcPr>
          <w:p w:rsidR="00BA0068" w:rsidRDefault="00BA0068"/>
        </w:tc>
        <w:tc>
          <w:tcPr>
            <w:tcW w:w="1277" w:type="dxa"/>
          </w:tcPr>
          <w:p w:rsidR="00BA0068" w:rsidRDefault="00BA0068"/>
        </w:tc>
        <w:tc>
          <w:tcPr>
            <w:tcW w:w="993" w:type="dxa"/>
          </w:tcPr>
          <w:p w:rsidR="00BA0068" w:rsidRDefault="00BA0068"/>
        </w:tc>
        <w:tc>
          <w:tcPr>
            <w:tcW w:w="2836" w:type="dxa"/>
          </w:tcPr>
          <w:p w:rsidR="00BA0068" w:rsidRDefault="00BA0068"/>
        </w:tc>
      </w:tr>
      <w:tr w:rsidR="00BA0068">
        <w:trPr>
          <w:trHeight w:hRule="exact" w:val="155"/>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993" w:type="dxa"/>
          </w:tcPr>
          <w:p w:rsidR="00BA0068" w:rsidRDefault="00BA0068"/>
        </w:tc>
        <w:tc>
          <w:tcPr>
            <w:tcW w:w="2836" w:type="dxa"/>
          </w:tcPr>
          <w:p w:rsidR="00BA0068" w:rsidRDefault="00BA0068"/>
        </w:tc>
      </w:tr>
      <w:tr w:rsidR="00BA00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ФИНАНСЫ И ЭКОНОМИКА</w:t>
            </w:r>
          </w:p>
        </w:tc>
      </w:tr>
      <w:tr w:rsidR="00BA00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BA00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A0068">
        <w:trPr>
          <w:trHeight w:hRule="exact" w:val="124"/>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993" w:type="dxa"/>
          </w:tcPr>
          <w:p w:rsidR="00BA0068" w:rsidRDefault="00BA0068"/>
        </w:tc>
        <w:tc>
          <w:tcPr>
            <w:tcW w:w="2836" w:type="dxa"/>
          </w:tcPr>
          <w:p w:rsidR="00BA0068" w:rsidRDefault="00BA0068"/>
        </w:tc>
      </w:tr>
      <w:tr w:rsidR="00BA0068">
        <w:trPr>
          <w:trHeight w:hRule="exact" w:val="277"/>
        </w:trPr>
        <w:tc>
          <w:tcPr>
            <w:tcW w:w="5118" w:type="dxa"/>
            <w:gridSpan w:val="7"/>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A0068">
        <w:trPr>
          <w:trHeight w:hRule="exact" w:val="577"/>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5118" w:type="dxa"/>
            <w:gridSpan w:val="3"/>
            <w:vMerge/>
            <w:shd w:val="clear" w:color="000000" w:fill="FFFFFF"/>
            <w:tcMar>
              <w:left w:w="34" w:type="dxa"/>
              <w:right w:w="34" w:type="dxa"/>
            </w:tcMar>
          </w:tcPr>
          <w:p w:rsidR="00BA0068" w:rsidRDefault="00BA0068"/>
        </w:tc>
      </w:tr>
      <w:tr w:rsidR="00BA0068">
        <w:trPr>
          <w:trHeight w:hRule="exact" w:val="2982"/>
        </w:trPr>
        <w:tc>
          <w:tcPr>
            <w:tcW w:w="143" w:type="dxa"/>
          </w:tcPr>
          <w:p w:rsidR="00BA0068" w:rsidRDefault="00BA0068"/>
        </w:tc>
        <w:tc>
          <w:tcPr>
            <w:tcW w:w="285" w:type="dxa"/>
          </w:tcPr>
          <w:p w:rsidR="00BA0068" w:rsidRDefault="00BA0068"/>
        </w:tc>
        <w:tc>
          <w:tcPr>
            <w:tcW w:w="710" w:type="dxa"/>
          </w:tcPr>
          <w:p w:rsidR="00BA0068" w:rsidRDefault="00BA0068"/>
        </w:tc>
        <w:tc>
          <w:tcPr>
            <w:tcW w:w="1419" w:type="dxa"/>
          </w:tcPr>
          <w:p w:rsidR="00BA0068" w:rsidRDefault="00BA0068"/>
        </w:tc>
        <w:tc>
          <w:tcPr>
            <w:tcW w:w="1419" w:type="dxa"/>
          </w:tcPr>
          <w:p w:rsidR="00BA0068" w:rsidRDefault="00BA0068"/>
        </w:tc>
        <w:tc>
          <w:tcPr>
            <w:tcW w:w="710" w:type="dxa"/>
          </w:tcPr>
          <w:p w:rsidR="00BA0068" w:rsidRDefault="00BA0068"/>
        </w:tc>
        <w:tc>
          <w:tcPr>
            <w:tcW w:w="426" w:type="dxa"/>
          </w:tcPr>
          <w:p w:rsidR="00BA0068" w:rsidRDefault="00BA0068"/>
        </w:tc>
        <w:tc>
          <w:tcPr>
            <w:tcW w:w="1277" w:type="dxa"/>
          </w:tcPr>
          <w:p w:rsidR="00BA0068" w:rsidRDefault="00BA0068"/>
        </w:tc>
        <w:tc>
          <w:tcPr>
            <w:tcW w:w="993" w:type="dxa"/>
          </w:tcPr>
          <w:p w:rsidR="00BA0068" w:rsidRDefault="00BA0068"/>
        </w:tc>
        <w:tc>
          <w:tcPr>
            <w:tcW w:w="2836" w:type="dxa"/>
          </w:tcPr>
          <w:p w:rsidR="00BA0068" w:rsidRDefault="00BA0068"/>
        </w:tc>
      </w:tr>
      <w:tr w:rsidR="00BA0068">
        <w:trPr>
          <w:trHeight w:hRule="exact" w:val="277"/>
        </w:trPr>
        <w:tc>
          <w:tcPr>
            <w:tcW w:w="143" w:type="dxa"/>
          </w:tcPr>
          <w:p w:rsidR="00BA0068" w:rsidRDefault="00BA0068"/>
        </w:tc>
        <w:tc>
          <w:tcPr>
            <w:tcW w:w="10079" w:type="dxa"/>
            <w:gridSpan w:val="9"/>
            <w:vMerge w:val="restart"/>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0068">
        <w:trPr>
          <w:trHeight w:hRule="exact" w:val="138"/>
        </w:trPr>
        <w:tc>
          <w:tcPr>
            <w:tcW w:w="143" w:type="dxa"/>
          </w:tcPr>
          <w:p w:rsidR="00BA0068" w:rsidRDefault="00BA0068"/>
        </w:tc>
        <w:tc>
          <w:tcPr>
            <w:tcW w:w="10079" w:type="dxa"/>
            <w:gridSpan w:val="9"/>
            <w:vMerge/>
            <w:shd w:val="clear" w:color="000000" w:fill="FFFFFF"/>
            <w:tcMar>
              <w:left w:w="34" w:type="dxa"/>
              <w:right w:w="34" w:type="dxa"/>
            </w:tcMar>
          </w:tcPr>
          <w:p w:rsidR="00BA0068" w:rsidRDefault="00BA0068"/>
        </w:tc>
      </w:tr>
      <w:tr w:rsidR="00BA0068">
        <w:trPr>
          <w:trHeight w:hRule="exact" w:val="1666"/>
        </w:trPr>
        <w:tc>
          <w:tcPr>
            <w:tcW w:w="143" w:type="dxa"/>
          </w:tcPr>
          <w:p w:rsidR="00BA0068" w:rsidRDefault="00BA0068"/>
        </w:tc>
        <w:tc>
          <w:tcPr>
            <w:tcW w:w="10079" w:type="dxa"/>
            <w:gridSpan w:val="9"/>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A0068" w:rsidRDefault="00BA0068">
            <w:pPr>
              <w:spacing w:after="0" w:line="240" w:lineRule="auto"/>
              <w:jc w:val="center"/>
              <w:rPr>
                <w:sz w:val="24"/>
                <w:szCs w:val="24"/>
              </w:rPr>
            </w:pPr>
          </w:p>
          <w:p w:rsidR="00BA0068" w:rsidRDefault="00B0400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A0068" w:rsidRDefault="00BA0068">
            <w:pPr>
              <w:spacing w:after="0" w:line="240" w:lineRule="auto"/>
              <w:jc w:val="center"/>
              <w:rPr>
                <w:sz w:val="24"/>
                <w:szCs w:val="24"/>
              </w:rPr>
            </w:pPr>
          </w:p>
          <w:p w:rsidR="00BA0068" w:rsidRDefault="00B0400C">
            <w:pPr>
              <w:spacing w:after="0" w:line="240" w:lineRule="auto"/>
              <w:jc w:val="center"/>
              <w:rPr>
                <w:sz w:val="24"/>
                <w:szCs w:val="24"/>
              </w:rPr>
            </w:pPr>
            <w:r>
              <w:rPr>
                <w:rFonts w:ascii="Times New Roman" w:hAnsi="Times New Roman" w:cs="Times New Roman"/>
                <w:color w:val="000000"/>
                <w:sz w:val="24"/>
                <w:szCs w:val="24"/>
              </w:rPr>
              <w:t>Омск, 2022</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0068">
        <w:trPr>
          <w:trHeight w:hRule="exact" w:val="2222"/>
        </w:trPr>
        <w:tc>
          <w:tcPr>
            <w:tcW w:w="10788"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0068" w:rsidRDefault="00BA0068">
            <w:pPr>
              <w:spacing w:after="0" w:line="240" w:lineRule="auto"/>
              <w:rPr>
                <w:sz w:val="24"/>
                <w:szCs w:val="24"/>
              </w:rPr>
            </w:pPr>
          </w:p>
          <w:p w:rsidR="00BA0068" w:rsidRDefault="00B0400C">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BA0068" w:rsidRDefault="00BA0068">
            <w:pPr>
              <w:spacing w:after="0" w:line="240" w:lineRule="auto"/>
              <w:rPr>
                <w:sz w:val="24"/>
                <w:szCs w:val="24"/>
              </w:rPr>
            </w:pPr>
          </w:p>
          <w:p w:rsidR="00BA0068" w:rsidRDefault="00B040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A0068" w:rsidRDefault="00B0400C">
            <w:pPr>
              <w:spacing w:after="0" w:line="240" w:lineRule="auto"/>
              <w:rPr>
                <w:sz w:val="24"/>
                <w:szCs w:val="24"/>
              </w:rPr>
            </w:pPr>
            <w:r>
              <w:rPr>
                <w:rFonts w:ascii="Times New Roman" w:hAnsi="Times New Roman" w:cs="Times New Roman"/>
                <w:color w:val="000000"/>
                <w:sz w:val="24"/>
                <w:szCs w:val="24"/>
              </w:rPr>
              <w:t>Протокол от 25.03.2022 г.  №8</w:t>
            </w:r>
          </w:p>
        </w:tc>
      </w:tr>
      <w:tr w:rsidR="00BA0068">
        <w:trPr>
          <w:trHeight w:hRule="exact" w:val="277"/>
        </w:trPr>
        <w:tc>
          <w:tcPr>
            <w:tcW w:w="10788"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277"/>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0068">
        <w:trPr>
          <w:trHeight w:hRule="exact" w:val="555"/>
        </w:trPr>
        <w:tc>
          <w:tcPr>
            <w:tcW w:w="9640" w:type="dxa"/>
          </w:tcPr>
          <w:p w:rsidR="00BA0068" w:rsidRDefault="00BA0068"/>
        </w:tc>
      </w:tr>
      <w:tr w:rsidR="00BA0068">
        <w:trPr>
          <w:trHeight w:hRule="exact" w:val="8751"/>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0068" w:rsidRDefault="00B040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0068" w:rsidRDefault="00B040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0068" w:rsidRDefault="00B040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0068" w:rsidRDefault="00B040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0068" w:rsidRDefault="00B040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0068" w:rsidRDefault="00B040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0068" w:rsidRDefault="00B040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0068" w:rsidRDefault="00B040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0068" w:rsidRDefault="00B040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0068" w:rsidRDefault="00B040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0068" w:rsidRDefault="00B040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277"/>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0068">
        <w:trPr>
          <w:trHeight w:hRule="exact" w:val="14889"/>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0068" w:rsidRDefault="00B040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A0068" w:rsidRDefault="00B040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0068" w:rsidRDefault="00B040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0068" w:rsidRDefault="00B040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068" w:rsidRDefault="00B040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068" w:rsidRDefault="00B040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0068" w:rsidRDefault="00B040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068" w:rsidRDefault="00B040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068" w:rsidRDefault="00B040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BA0068" w:rsidRDefault="00B040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«Актуарные расчеты» в течение 2022/2023 учебного года:</w:t>
            </w:r>
          </w:p>
          <w:p w:rsidR="00BA0068" w:rsidRDefault="00B040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1125"/>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К.М.03.06 «Актуарные расчеты».</w:t>
            </w:r>
          </w:p>
          <w:p w:rsidR="00BA0068" w:rsidRDefault="00B040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0068">
        <w:trPr>
          <w:trHeight w:hRule="exact" w:val="139"/>
        </w:trPr>
        <w:tc>
          <w:tcPr>
            <w:tcW w:w="9640" w:type="dxa"/>
          </w:tcPr>
          <w:p w:rsidR="00BA0068" w:rsidRDefault="00BA0068"/>
        </w:tc>
      </w:tr>
      <w:tr w:rsidR="00BA0068">
        <w:trPr>
          <w:trHeight w:hRule="exact" w:val="3260"/>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0068" w:rsidRDefault="00B040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«Актуарные расчеты»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00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Код компетенции: ПК-1</w:t>
            </w:r>
          </w:p>
          <w:p w:rsidR="00BA0068" w:rsidRDefault="00B0400C">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BA0068">
        <w:trPr>
          <w:trHeight w:hRule="exact" w:val="585"/>
        </w:trPr>
        <w:tc>
          <w:tcPr>
            <w:tcW w:w="9654" w:type="dxa"/>
            <w:shd w:val="clear" w:color="000000" w:fill="FFFFFF"/>
            <w:tcMar>
              <w:left w:w="34" w:type="dxa"/>
              <w:right w:w="34" w:type="dxa"/>
            </w:tcMar>
          </w:tcPr>
          <w:p w:rsidR="00BA0068" w:rsidRDefault="00BA0068">
            <w:pPr>
              <w:spacing w:after="0" w:line="240" w:lineRule="auto"/>
              <w:rPr>
                <w:sz w:val="24"/>
                <w:szCs w:val="24"/>
              </w:rPr>
            </w:pPr>
          </w:p>
          <w:p w:rsidR="00BA0068" w:rsidRDefault="00B040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00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BA00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BA00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BA00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BA00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BA00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BA00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BA0068">
        <w:trPr>
          <w:trHeight w:hRule="exact" w:val="277"/>
        </w:trPr>
        <w:tc>
          <w:tcPr>
            <w:tcW w:w="9640" w:type="dxa"/>
          </w:tcPr>
          <w:p w:rsidR="00BA0068" w:rsidRDefault="00BA0068"/>
        </w:tc>
      </w:tr>
      <w:tr w:rsidR="00BA00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Код компетенции: ПК-2</w:t>
            </w:r>
          </w:p>
          <w:p w:rsidR="00BA0068" w:rsidRDefault="00B0400C">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BA0068">
        <w:trPr>
          <w:trHeight w:hRule="exact" w:val="585"/>
        </w:trPr>
        <w:tc>
          <w:tcPr>
            <w:tcW w:w="9654" w:type="dxa"/>
            <w:shd w:val="clear" w:color="000000" w:fill="FFFFFF"/>
            <w:tcMar>
              <w:left w:w="34" w:type="dxa"/>
              <w:right w:w="34" w:type="dxa"/>
            </w:tcMar>
          </w:tcPr>
          <w:p w:rsidR="00BA0068" w:rsidRDefault="00BA0068">
            <w:pPr>
              <w:spacing w:after="0" w:line="240" w:lineRule="auto"/>
              <w:rPr>
                <w:sz w:val="24"/>
                <w:szCs w:val="24"/>
              </w:rPr>
            </w:pPr>
          </w:p>
          <w:p w:rsidR="00BA0068" w:rsidRDefault="00B040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00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ПК-2.4 знать обычаи делового оборота перестраховочного рынка</w:t>
            </w:r>
          </w:p>
        </w:tc>
      </w:tr>
      <w:tr w:rsidR="00BA00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ПК-2.11 уметь определять и согласовывать тарифы, условия договора перестрахования, из-менения и дополнения в договор перестрахования, урегулировать убытки по договорам перестрахования</w:t>
            </w:r>
          </w:p>
        </w:tc>
      </w:tr>
      <w:tr w:rsidR="00BA00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BA0068">
        <w:trPr>
          <w:trHeight w:hRule="exact" w:val="131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A006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lastRenderedPageBreak/>
              <w:t>программ перестрахования</w:t>
            </w:r>
          </w:p>
        </w:tc>
      </w:tr>
      <w:tr w:rsidR="00BA0068">
        <w:trPr>
          <w:trHeight w:hRule="exact" w:val="416"/>
        </w:trPr>
        <w:tc>
          <w:tcPr>
            <w:tcW w:w="3970" w:type="dxa"/>
          </w:tcPr>
          <w:p w:rsidR="00BA0068" w:rsidRDefault="00BA0068"/>
        </w:tc>
        <w:tc>
          <w:tcPr>
            <w:tcW w:w="1702" w:type="dxa"/>
          </w:tcPr>
          <w:p w:rsidR="00BA0068" w:rsidRDefault="00BA0068"/>
        </w:tc>
        <w:tc>
          <w:tcPr>
            <w:tcW w:w="1702" w:type="dxa"/>
          </w:tcPr>
          <w:p w:rsidR="00BA0068" w:rsidRDefault="00BA0068"/>
        </w:tc>
        <w:tc>
          <w:tcPr>
            <w:tcW w:w="426" w:type="dxa"/>
          </w:tcPr>
          <w:p w:rsidR="00BA0068" w:rsidRDefault="00BA0068"/>
        </w:tc>
        <w:tc>
          <w:tcPr>
            <w:tcW w:w="710" w:type="dxa"/>
          </w:tcPr>
          <w:p w:rsidR="00BA0068" w:rsidRDefault="00BA0068"/>
        </w:tc>
        <w:tc>
          <w:tcPr>
            <w:tcW w:w="143" w:type="dxa"/>
          </w:tcPr>
          <w:p w:rsidR="00BA0068" w:rsidRDefault="00BA0068"/>
        </w:tc>
        <w:tc>
          <w:tcPr>
            <w:tcW w:w="993" w:type="dxa"/>
          </w:tcPr>
          <w:p w:rsidR="00BA0068" w:rsidRDefault="00BA0068"/>
        </w:tc>
      </w:tr>
      <w:tr w:rsidR="00BA0068">
        <w:trPr>
          <w:trHeight w:hRule="exact" w:val="304"/>
        </w:trPr>
        <w:tc>
          <w:tcPr>
            <w:tcW w:w="9654" w:type="dxa"/>
            <w:gridSpan w:val="7"/>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0068">
        <w:trPr>
          <w:trHeight w:hRule="exact" w:val="1366"/>
        </w:trPr>
        <w:tc>
          <w:tcPr>
            <w:tcW w:w="9654" w:type="dxa"/>
            <w:gridSpan w:val="7"/>
            <w:shd w:val="clear" w:color="000000" w:fill="FFFFFF"/>
            <w:tcMar>
              <w:left w:w="34" w:type="dxa"/>
              <w:right w:w="34" w:type="dxa"/>
            </w:tcMar>
          </w:tcPr>
          <w:p w:rsidR="00BA0068" w:rsidRDefault="00BA0068">
            <w:pPr>
              <w:spacing w:after="0" w:line="240" w:lineRule="auto"/>
              <w:jc w:val="both"/>
              <w:rPr>
                <w:sz w:val="24"/>
                <w:szCs w:val="24"/>
              </w:rPr>
            </w:pPr>
          </w:p>
          <w:p w:rsidR="00BA0068" w:rsidRDefault="00B0400C">
            <w:pPr>
              <w:spacing w:after="0" w:line="240" w:lineRule="auto"/>
              <w:jc w:val="both"/>
              <w:rPr>
                <w:sz w:val="24"/>
                <w:szCs w:val="24"/>
              </w:rPr>
            </w:pPr>
            <w:r>
              <w:rPr>
                <w:rFonts w:ascii="Times New Roman" w:hAnsi="Times New Roman" w:cs="Times New Roman"/>
                <w:color w:val="000000"/>
                <w:sz w:val="24"/>
                <w:szCs w:val="24"/>
              </w:rPr>
              <w:t>Дисциплина К.М.03.06 «Актуарные расчеты»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BA0068">
        <w:trPr>
          <w:trHeight w:hRule="exact" w:val="138"/>
        </w:trPr>
        <w:tc>
          <w:tcPr>
            <w:tcW w:w="3970" w:type="dxa"/>
          </w:tcPr>
          <w:p w:rsidR="00BA0068" w:rsidRDefault="00BA0068"/>
        </w:tc>
        <w:tc>
          <w:tcPr>
            <w:tcW w:w="1702" w:type="dxa"/>
          </w:tcPr>
          <w:p w:rsidR="00BA0068" w:rsidRDefault="00BA0068"/>
        </w:tc>
        <w:tc>
          <w:tcPr>
            <w:tcW w:w="1702" w:type="dxa"/>
          </w:tcPr>
          <w:p w:rsidR="00BA0068" w:rsidRDefault="00BA0068"/>
        </w:tc>
        <w:tc>
          <w:tcPr>
            <w:tcW w:w="426" w:type="dxa"/>
          </w:tcPr>
          <w:p w:rsidR="00BA0068" w:rsidRDefault="00BA0068"/>
        </w:tc>
        <w:tc>
          <w:tcPr>
            <w:tcW w:w="710" w:type="dxa"/>
          </w:tcPr>
          <w:p w:rsidR="00BA0068" w:rsidRDefault="00BA0068"/>
        </w:tc>
        <w:tc>
          <w:tcPr>
            <w:tcW w:w="143" w:type="dxa"/>
          </w:tcPr>
          <w:p w:rsidR="00BA0068" w:rsidRDefault="00BA0068"/>
        </w:tc>
        <w:tc>
          <w:tcPr>
            <w:tcW w:w="993" w:type="dxa"/>
          </w:tcPr>
          <w:p w:rsidR="00BA0068" w:rsidRDefault="00BA0068"/>
        </w:tc>
      </w:tr>
      <w:tr w:rsidR="00BA00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Коды</w:t>
            </w:r>
          </w:p>
          <w:p w:rsidR="00BA0068" w:rsidRDefault="00B0400C">
            <w:pPr>
              <w:spacing w:after="0" w:line="240" w:lineRule="auto"/>
              <w:jc w:val="center"/>
              <w:rPr>
                <w:sz w:val="24"/>
                <w:szCs w:val="24"/>
              </w:rPr>
            </w:pPr>
            <w:r>
              <w:rPr>
                <w:rFonts w:ascii="Times New Roman" w:hAnsi="Times New Roman" w:cs="Times New Roman"/>
                <w:color w:val="000000"/>
                <w:sz w:val="24"/>
                <w:szCs w:val="24"/>
              </w:rPr>
              <w:t>форми-</w:t>
            </w:r>
          </w:p>
          <w:p w:rsidR="00BA0068" w:rsidRDefault="00B0400C">
            <w:pPr>
              <w:spacing w:after="0" w:line="240" w:lineRule="auto"/>
              <w:jc w:val="center"/>
              <w:rPr>
                <w:sz w:val="24"/>
                <w:szCs w:val="24"/>
              </w:rPr>
            </w:pPr>
            <w:r>
              <w:rPr>
                <w:rFonts w:ascii="Times New Roman" w:hAnsi="Times New Roman" w:cs="Times New Roman"/>
                <w:color w:val="000000"/>
                <w:sz w:val="24"/>
                <w:szCs w:val="24"/>
              </w:rPr>
              <w:t>руемых</w:t>
            </w:r>
          </w:p>
          <w:p w:rsidR="00BA0068" w:rsidRDefault="00B0400C">
            <w:pPr>
              <w:spacing w:after="0" w:line="240" w:lineRule="auto"/>
              <w:jc w:val="center"/>
              <w:rPr>
                <w:sz w:val="24"/>
                <w:szCs w:val="24"/>
              </w:rPr>
            </w:pPr>
            <w:r>
              <w:rPr>
                <w:rFonts w:ascii="Times New Roman" w:hAnsi="Times New Roman" w:cs="Times New Roman"/>
                <w:color w:val="000000"/>
                <w:sz w:val="24"/>
                <w:szCs w:val="24"/>
              </w:rPr>
              <w:t>компе-</w:t>
            </w:r>
          </w:p>
          <w:p w:rsidR="00BA0068" w:rsidRDefault="00B0400C">
            <w:pPr>
              <w:spacing w:after="0" w:line="240" w:lineRule="auto"/>
              <w:jc w:val="center"/>
              <w:rPr>
                <w:sz w:val="24"/>
                <w:szCs w:val="24"/>
              </w:rPr>
            </w:pPr>
            <w:r>
              <w:rPr>
                <w:rFonts w:ascii="Times New Roman" w:hAnsi="Times New Roman" w:cs="Times New Roman"/>
                <w:color w:val="000000"/>
                <w:sz w:val="24"/>
                <w:szCs w:val="24"/>
              </w:rPr>
              <w:t>тенций</w:t>
            </w:r>
          </w:p>
        </w:tc>
      </w:tr>
      <w:tr w:rsidR="00BA00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A0068"/>
        </w:tc>
      </w:tr>
      <w:tr w:rsidR="00BA00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A0068"/>
        </w:tc>
      </w:tr>
      <w:tr w:rsidR="00BA0068">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BA0068" w:rsidRDefault="00B0400C">
            <w:pPr>
              <w:spacing w:after="0" w:line="240" w:lineRule="auto"/>
              <w:jc w:val="center"/>
            </w:pPr>
            <w:r>
              <w:rPr>
                <w:rFonts w:ascii="Times New Roman" w:hAnsi="Times New Roman" w:cs="Times New Roman"/>
                <w:color w:val="000000"/>
              </w:rPr>
              <w:t>Управление рисками в страховой организации</w:t>
            </w:r>
          </w:p>
          <w:p w:rsidR="00BA0068" w:rsidRDefault="00B0400C">
            <w:pPr>
              <w:spacing w:after="0" w:line="240" w:lineRule="auto"/>
              <w:jc w:val="center"/>
            </w:pPr>
            <w:r>
              <w:rPr>
                <w:rFonts w:ascii="Times New Roman" w:hAnsi="Times New Roman" w:cs="Times New Roman"/>
                <w:color w:val="000000"/>
              </w:rPr>
              <w:t>Финансы страховых компаний</w:t>
            </w:r>
          </w:p>
          <w:p w:rsidR="00BA0068" w:rsidRDefault="00B0400C">
            <w:pPr>
              <w:spacing w:after="0" w:line="240" w:lineRule="auto"/>
              <w:jc w:val="center"/>
            </w:pPr>
            <w:r>
              <w:rPr>
                <w:rFonts w:ascii="Times New Roman" w:hAnsi="Times New Roman" w:cs="Times New Roman"/>
                <w:color w:val="000000"/>
              </w:rPr>
              <w:t>Виды страхования и страховые продукты</w:t>
            </w:r>
          </w:p>
          <w:p w:rsidR="00BA0068" w:rsidRDefault="00B0400C">
            <w:pPr>
              <w:spacing w:after="0" w:line="240" w:lineRule="auto"/>
              <w:jc w:val="center"/>
            </w:pPr>
            <w:r>
              <w:rPr>
                <w:rFonts w:ascii="Times New Roman" w:hAnsi="Times New Roman" w:cs="Times New Roman"/>
                <w:color w:val="000000"/>
              </w:rPr>
              <w:t>Управление проектами в страховании</w:t>
            </w:r>
          </w:p>
          <w:p w:rsidR="00BA0068" w:rsidRDefault="00B0400C">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ПК-1, ПК-2</w:t>
            </w:r>
          </w:p>
        </w:tc>
      </w:tr>
      <w:tr w:rsidR="00BA0068">
        <w:trPr>
          <w:trHeight w:hRule="exact" w:val="138"/>
        </w:trPr>
        <w:tc>
          <w:tcPr>
            <w:tcW w:w="3970" w:type="dxa"/>
          </w:tcPr>
          <w:p w:rsidR="00BA0068" w:rsidRDefault="00BA0068"/>
        </w:tc>
        <w:tc>
          <w:tcPr>
            <w:tcW w:w="1702" w:type="dxa"/>
          </w:tcPr>
          <w:p w:rsidR="00BA0068" w:rsidRDefault="00BA0068"/>
        </w:tc>
        <w:tc>
          <w:tcPr>
            <w:tcW w:w="1702" w:type="dxa"/>
          </w:tcPr>
          <w:p w:rsidR="00BA0068" w:rsidRDefault="00BA0068"/>
        </w:tc>
        <w:tc>
          <w:tcPr>
            <w:tcW w:w="426" w:type="dxa"/>
          </w:tcPr>
          <w:p w:rsidR="00BA0068" w:rsidRDefault="00BA0068"/>
        </w:tc>
        <w:tc>
          <w:tcPr>
            <w:tcW w:w="710" w:type="dxa"/>
          </w:tcPr>
          <w:p w:rsidR="00BA0068" w:rsidRDefault="00BA0068"/>
        </w:tc>
        <w:tc>
          <w:tcPr>
            <w:tcW w:w="143" w:type="dxa"/>
          </w:tcPr>
          <w:p w:rsidR="00BA0068" w:rsidRDefault="00BA0068"/>
        </w:tc>
        <w:tc>
          <w:tcPr>
            <w:tcW w:w="993" w:type="dxa"/>
          </w:tcPr>
          <w:p w:rsidR="00BA0068" w:rsidRDefault="00BA0068"/>
        </w:tc>
      </w:tr>
      <w:tr w:rsidR="00BA0068">
        <w:trPr>
          <w:trHeight w:hRule="exact" w:val="1125"/>
        </w:trPr>
        <w:tc>
          <w:tcPr>
            <w:tcW w:w="9654" w:type="dxa"/>
            <w:gridSpan w:val="7"/>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0068">
        <w:trPr>
          <w:trHeight w:hRule="exact" w:val="585"/>
        </w:trPr>
        <w:tc>
          <w:tcPr>
            <w:tcW w:w="9654" w:type="dxa"/>
            <w:gridSpan w:val="7"/>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A0068" w:rsidRDefault="00B0400C">
            <w:pPr>
              <w:spacing w:after="0" w:line="240" w:lineRule="auto"/>
              <w:jc w:val="center"/>
              <w:rPr>
                <w:sz w:val="24"/>
                <w:szCs w:val="24"/>
              </w:rPr>
            </w:pPr>
            <w:r>
              <w:rPr>
                <w:rFonts w:ascii="Times New Roman" w:hAnsi="Times New Roman" w:cs="Times New Roman"/>
                <w:color w:val="000000"/>
                <w:sz w:val="24"/>
                <w:szCs w:val="24"/>
              </w:rPr>
              <w:t>Из них:</w:t>
            </w:r>
          </w:p>
        </w:tc>
      </w:tr>
      <w:tr w:rsidR="00BA0068">
        <w:trPr>
          <w:trHeight w:hRule="exact" w:val="138"/>
        </w:trPr>
        <w:tc>
          <w:tcPr>
            <w:tcW w:w="3970" w:type="dxa"/>
          </w:tcPr>
          <w:p w:rsidR="00BA0068" w:rsidRDefault="00BA0068"/>
        </w:tc>
        <w:tc>
          <w:tcPr>
            <w:tcW w:w="1702" w:type="dxa"/>
          </w:tcPr>
          <w:p w:rsidR="00BA0068" w:rsidRDefault="00BA0068"/>
        </w:tc>
        <w:tc>
          <w:tcPr>
            <w:tcW w:w="1702" w:type="dxa"/>
          </w:tcPr>
          <w:p w:rsidR="00BA0068" w:rsidRDefault="00BA0068"/>
        </w:tc>
        <w:tc>
          <w:tcPr>
            <w:tcW w:w="426" w:type="dxa"/>
          </w:tcPr>
          <w:p w:rsidR="00BA0068" w:rsidRDefault="00BA0068"/>
        </w:tc>
        <w:tc>
          <w:tcPr>
            <w:tcW w:w="710" w:type="dxa"/>
          </w:tcPr>
          <w:p w:rsidR="00BA0068" w:rsidRDefault="00BA0068"/>
        </w:tc>
        <w:tc>
          <w:tcPr>
            <w:tcW w:w="143" w:type="dxa"/>
          </w:tcPr>
          <w:p w:rsidR="00BA0068" w:rsidRDefault="00BA0068"/>
        </w:tc>
        <w:tc>
          <w:tcPr>
            <w:tcW w:w="993" w:type="dxa"/>
          </w:tcPr>
          <w:p w:rsidR="00BA0068" w:rsidRDefault="00BA0068"/>
        </w:tc>
      </w:tr>
      <w:tr w:rsidR="00BA00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72</w:t>
            </w:r>
          </w:p>
        </w:tc>
      </w:tr>
      <w:tr w:rsidR="00BA00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18</w:t>
            </w:r>
          </w:p>
        </w:tc>
      </w:tr>
      <w:tr w:rsidR="00BA00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0</w:t>
            </w:r>
          </w:p>
        </w:tc>
      </w:tr>
      <w:tr w:rsidR="00BA00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36</w:t>
            </w:r>
          </w:p>
        </w:tc>
      </w:tr>
      <w:tr w:rsidR="00BA00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18</w:t>
            </w:r>
          </w:p>
        </w:tc>
      </w:tr>
      <w:tr w:rsidR="00BA00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70</w:t>
            </w:r>
          </w:p>
        </w:tc>
      </w:tr>
      <w:tr w:rsidR="00BA00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36</w:t>
            </w:r>
          </w:p>
        </w:tc>
      </w:tr>
      <w:tr w:rsidR="00BA0068">
        <w:trPr>
          <w:trHeight w:hRule="exact" w:val="416"/>
        </w:trPr>
        <w:tc>
          <w:tcPr>
            <w:tcW w:w="3970" w:type="dxa"/>
          </w:tcPr>
          <w:p w:rsidR="00BA0068" w:rsidRDefault="00BA0068"/>
        </w:tc>
        <w:tc>
          <w:tcPr>
            <w:tcW w:w="1702" w:type="dxa"/>
          </w:tcPr>
          <w:p w:rsidR="00BA0068" w:rsidRDefault="00BA0068"/>
        </w:tc>
        <w:tc>
          <w:tcPr>
            <w:tcW w:w="1702" w:type="dxa"/>
          </w:tcPr>
          <w:p w:rsidR="00BA0068" w:rsidRDefault="00BA0068"/>
        </w:tc>
        <w:tc>
          <w:tcPr>
            <w:tcW w:w="426" w:type="dxa"/>
          </w:tcPr>
          <w:p w:rsidR="00BA0068" w:rsidRDefault="00BA0068"/>
        </w:tc>
        <w:tc>
          <w:tcPr>
            <w:tcW w:w="710" w:type="dxa"/>
          </w:tcPr>
          <w:p w:rsidR="00BA0068" w:rsidRDefault="00BA0068"/>
        </w:tc>
        <w:tc>
          <w:tcPr>
            <w:tcW w:w="143" w:type="dxa"/>
          </w:tcPr>
          <w:p w:rsidR="00BA0068" w:rsidRDefault="00BA0068"/>
        </w:tc>
        <w:tc>
          <w:tcPr>
            <w:tcW w:w="993" w:type="dxa"/>
          </w:tcPr>
          <w:p w:rsidR="00BA0068" w:rsidRDefault="00BA0068"/>
        </w:tc>
      </w:tr>
      <w:tr w:rsidR="00BA00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экзамены 7</w:t>
            </w:r>
          </w:p>
        </w:tc>
      </w:tr>
      <w:tr w:rsidR="00BA0068">
        <w:trPr>
          <w:trHeight w:hRule="exact" w:val="277"/>
        </w:trPr>
        <w:tc>
          <w:tcPr>
            <w:tcW w:w="3970" w:type="dxa"/>
          </w:tcPr>
          <w:p w:rsidR="00BA0068" w:rsidRDefault="00BA0068"/>
        </w:tc>
        <w:tc>
          <w:tcPr>
            <w:tcW w:w="1702" w:type="dxa"/>
          </w:tcPr>
          <w:p w:rsidR="00BA0068" w:rsidRDefault="00BA0068"/>
        </w:tc>
        <w:tc>
          <w:tcPr>
            <w:tcW w:w="1702" w:type="dxa"/>
          </w:tcPr>
          <w:p w:rsidR="00BA0068" w:rsidRDefault="00BA0068"/>
        </w:tc>
        <w:tc>
          <w:tcPr>
            <w:tcW w:w="426" w:type="dxa"/>
          </w:tcPr>
          <w:p w:rsidR="00BA0068" w:rsidRDefault="00BA0068"/>
        </w:tc>
        <w:tc>
          <w:tcPr>
            <w:tcW w:w="710" w:type="dxa"/>
          </w:tcPr>
          <w:p w:rsidR="00BA0068" w:rsidRDefault="00BA0068"/>
        </w:tc>
        <w:tc>
          <w:tcPr>
            <w:tcW w:w="143" w:type="dxa"/>
          </w:tcPr>
          <w:p w:rsidR="00BA0068" w:rsidRDefault="00BA0068"/>
        </w:tc>
        <w:tc>
          <w:tcPr>
            <w:tcW w:w="993" w:type="dxa"/>
          </w:tcPr>
          <w:p w:rsidR="00BA0068" w:rsidRDefault="00BA0068"/>
        </w:tc>
      </w:tr>
      <w:tr w:rsidR="00BA0068">
        <w:trPr>
          <w:trHeight w:hRule="exact" w:val="1666"/>
        </w:trPr>
        <w:tc>
          <w:tcPr>
            <w:tcW w:w="9654" w:type="dxa"/>
            <w:gridSpan w:val="7"/>
            <w:shd w:val="clear" w:color="000000" w:fill="FFFFFF"/>
            <w:tcMar>
              <w:left w:w="34" w:type="dxa"/>
              <w:right w:w="34" w:type="dxa"/>
            </w:tcMar>
          </w:tcPr>
          <w:p w:rsidR="00BA0068" w:rsidRDefault="00BA0068">
            <w:pPr>
              <w:spacing w:after="0" w:line="240" w:lineRule="auto"/>
              <w:jc w:val="center"/>
              <w:rPr>
                <w:sz w:val="24"/>
                <w:szCs w:val="24"/>
              </w:rPr>
            </w:pPr>
          </w:p>
          <w:p w:rsidR="00BA0068" w:rsidRDefault="00B040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0068" w:rsidRDefault="00BA0068">
            <w:pPr>
              <w:spacing w:after="0" w:line="240" w:lineRule="auto"/>
              <w:jc w:val="center"/>
              <w:rPr>
                <w:sz w:val="24"/>
                <w:szCs w:val="24"/>
              </w:rPr>
            </w:pPr>
          </w:p>
          <w:p w:rsidR="00BA0068" w:rsidRDefault="00B040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0068">
        <w:trPr>
          <w:trHeight w:hRule="exact" w:val="416"/>
        </w:trPr>
        <w:tc>
          <w:tcPr>
            <w:tcW w:w="3970" w:type="dxa"/>
          </w:tcPr>
          <w:p w:rsidR="00BA0068" w:rsidRDefault="00BA0068"/>
        </w:tc>
        <w:tc>
          <w:tcPr>
            <w:tcW w:w="1702" w:type="dxa"/>
          </w:tcPr>
          <w:p w:rsidR="00BA0068" w:rsidRDefault="00BA0068"/>
        </w:tc>
        <w:tc>
          <w:tcPr>
            <w:tcW w:w="1702" w:type="dxa"/>
          </w:tcPr>
          <w:p w:rsidR="00BA0068" w:rsidRDefault="00BA0068"/>
        </w:tc>
        <w:tc>
          <w:tcPr>
            <w:tcW w:w="426" w:type="dxa"/>
          </w:tcPr>
          <w:p w:rsidR="00BA0068" w:rsidRDefault="00BA0068"/>
        </w:tc>
        <w:tc>
          <w:tcPr>
            <w:tcW w:w="710" w:type="dxa"/>
          </w:tcPr>
          <w:p w:rsidR="00BA0068" w:rsidRDefault="00BA0068"/>
        </w:tc>
        <w:tc>
          <w:tcPr>
            <w:tcW w:w="143" w:type="dxa"/>
          </w:tcPr>
          <w:p w:rsidR="00BA0068" w:rsidRDefault="00BA0068"/>
        </w:tc>
        <w:tc>
          <w:tcPr>
            <w:tcW w:w="993" w:type="dxa"/>
          </w:tcPr>
          <w:p w:rsidR="00BA0068" w:rsidRDefault="00BA0068"/>
        </w:tc>
      </w:tr>
      <w:tr w:rsidR="00BA00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068" w:rsidRDefault="00B0400C">
            <w:pPr>
              <w:spacing w:after="0" w:line="240" w:lineRule="auto"/>
              <w:jc w:val="center"/>
              <w:rPr>
                <w:sz w:val="24"/>
                <w:szCs w:val="24"/>
              </w:rPr>
            </w:pPr>
            <w:r>
              <w:rPr>
                <w:rFonts w:ascii="Times New Roman" w:hAnsi="Times New Roman" w:cs="Times New Roman"/>
                <w:color w:val="000000"/>
                <w:sz w:val="24"/>
                <w:szCs w:val="24"/>
              </w:rPr>
              <w:t>Часов</w:t>
            </w:r>
          </w:p>
        </w:tc>
      </w:tr>
      <w:tr w:rsidR="00BA006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0068" w:rsidRDefault="00BA006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0068" w:rsidRDefault="00BA00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0068" w:rsidRDefault="00BA00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0068" w:rsidRDefault="00BA0068"/>
        </w:tc>
      </w:tr>
      <w:tr w:rsidR="00BA00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lastRenderedPageBreak/>
              <w:t>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6</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6</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8</w:t>
            </w:r>
          </w:p>
        </w:tc>
      </w:tr>
      <w:tr w:rsidR="00BA00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8</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8</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8</w:t>
            </w:r>
          </w:p>
        </w:tc>
      </w:tr>
      <w:tr w:rsidR="00BA00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8</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10</w:t>
            </w:r>
          </w:p>
        </w:tc>
      </w:tr>
      <w:tr w:rsidR="00BA00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12</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8</w:t>
            </w:r>
          </w:p>
        </w:tc>
      </w:tr>
      <w:tr w:rsidR="00BA00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4</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A00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36</w:t>
            </w:r>
          </w:p>
        </w:tc>
      </w:tr>
      <w:tr w:rsidR="00BA00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A00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2</w:t>
            </w:r>
          </w:p>
        </w:tc>
      </w:tr>
      <w:tr w:rsidR="00BA00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A00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A00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color w:val="000000"/>
                <w:sz w:val="24"/>
                <w:szCs w:val="24"/>
              </w:rPr>
              <w:t>180</w:t>
            </w:r>
          </w:p>
        </w:tc>
      </w:tr>
      <w:tr w:rsidR="00BA0068">
        <w:trPr>
          <w:trHeight w:hRule="exact" w:val="2079"/>
        </w:trPr>
        <w:tc>
          <w:tcPr>
            <w:tcW w:w="9654" w:type="dxa"/>
            <w:gridSpan w:val="4"/>
            <w:shd w:val="clear" w:color="000000" w:fill="FFFFFF"/>
            <w:tcMar>
              <w:left w:w="34" w:type="dxa"/>
              <w:right w:w="34" w:type="dxa"/>
            </w:tcMar>
          </w:tcPr>
          <w:p w:rsidR="00BA0068" w:rsidRDefault="00BA0068">
            <w:pPr>
              <w:spacing w:after="0" w:line="240" w:lineRule="auto"/>
              <w:jc w:val="both"/>
              <w:rPr>
                <w:sz w:val="20"/>
                <w:szCs w:val="20"/>
              </w:rPr>
            </w:pPr>
          </w:p>
          <w:p w:rsidR="00BA0068" w:rsidRDefault="00B0400C">
            <w:pPr>
              <w:spacing w:after="0" w:line="240" w:lineRule="auto"/>
              <w:jc w:val="both"/>
              <w:rPr>
                <w:sz w:val="20"/>
                <w:szCs w:val="20"/>
              </w:rPr>
            </w:pPr>
            <w:r>
              <w:rPr>
                <w:rFonts w:ascii="Times New Roman" w:hAnsi="Times New Roman" w:cs="Times New Roman"/>
                <w:color w:val="000000"/>
                <w:sz w:val="20"/>
                <w:szCs w:val="20"/>
              </w:rPr>
              <w:t>* Примечания:</w:t>
            </w:r>
          </w:p>
          <w:p w:rsidR="00BA0068" w:rsidRDefault="00B040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0068" w:rsidRDefault="00B040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15391"/>
        </w:trPr>
        <w:tc>
          <w:tcPr>
            <w:tcW w:w="9654" w:type="dxa"/>
            <w:shd w:val="clear" w:color="000000" w:fill="FFFFFF"/>
            <w:tcMar>
              <w:left w:w="34" w:type="dxa"/>
              <w:right w:w="34" w:type="dxa"/>
            </w:tcMar>
          </w:tcPr>
          <w:p w:rsidR="00BA0068" w:rsidRDefault="00B0400C">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0068" w:rsidRDefault="00B040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0068" w:rsidRDefault="00B040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0068" w:rsidRDefault="00B040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0068" w:rsidRDefault="00B040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0068" w:rsidRDefault="00B040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0068" w:rsidRDefault="00B040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465"/>
        </w:trPr>
        <w:tc>
          <w:tcPr>
            <w:tcW w:w="9654" w:type="dxa"/>
            <w:shd w:val="clear" w:color="000000" w:fill="FFFFFF"/>
            <w:tcMar>
              <w:left w:w="34" w:type="dxa"/>
              <w:right w:w="34" w:type="dxa"/>
            </w:tcMar>
          </w:tcPr>
          <w:p w:rsidR="00BA0068" w:rsidRDefault="00B0400C">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0068">
        <w:trPr>
          <w:trHeight w:hRule="exact" w:val="585"/>
        </w:trPr>
        <w:tc>
          <w:tcPr>
            <w:tcW w:w="9654" w:type="dxa"/>
            <w:shd w:val="clear" w:color="000000" w:fill="FFFFFF"/>
            <w:tcMar>
              <w:left w:w="34" w:type="dxa"/>
              <w:right w:w="34" w:type="dxa"/>
            </w:tcMar>
          </w:tcPr>
          <w:p w:rsidR="00BA0068" w:rsidRDefault="00BA0068">
            <w:pPr>
              <w:spacing w:after="0" w:line="240" w:lineRule="auto"/>
              <w:rPr>
                <w:sz w:val="24"/>
                <w:szCs w:val="24"/>
              </w:rPr>
            </w:pPr>
          </w:p>
          <w:p w:rsidR="00BA0068" w:rsidRDefault="00B040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0068">
        <w:trPr>
          <w:trHeight w:hRule="exact" w:val="277"/>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0068">
        <w:trPr>
          <w:trHeight w:hRule="exact" w:val="26"/>
        </w:trPr>
        <w:tc>
          <w:tcPr>
            <w:tcW w:w="9654" w:type="dxa"/>
            <w:vMerge w:val="restart"/>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1.  Риск, его характеристики и оценка.</w:t>
            </w:r>
          </w:p>
        </w:tc>
      </w:tr>
      <w:tr w:rsidR="00BA0068">
        <w:trPr>
          <w:trHeight w:hRule="exact" w:val="277"/>
        </w:trPr>
        <w:tc>
          <w:tcPr>
            <w:tcW w:w="9654" w:type="dxa"/>
            <w:vMerge/>
            <w:shd w:val="clear" w:color="000000" w:fill="FFFFFF"/>
            <w:tcMar>
              <w:left w:w="34" w:type="dxa"/>
              <w:right w:w="34" w:type="dxa"/>
            </w:tcMar>
          </w:tcPr>
          <w:p w:rsidR="00BA0068" w:rsidRDefault="00BA0068"/>
        </w:tc>
      </w:tr>
      <w:tr w:rsidR="00BA0068">
        <w:trPr>
          <w:trHeight w:hRule="exact" w:val="1366"/>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rsidR="00BA0068">
        <w:trPr>
          <w:trHeight w:hRule="exact" w:val="585"/>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2. Математическая модель продолжительности предстоящей жизни. Модель дожития.</w:t>
            </w:r>
          </w:p>
        </w:tc>
      </w:tr>
      <w:tr w:rsidR="00BA0068">
        <w:trPr>
          <w:trHeight w:hRule="exact" w:val="1637"/>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rsidR="00BA0068" w:rsidRDefault="00B0400C">
            <w:pPr>
              <w:spacing w:after="0" w:line="240" w:lineRule="auto"/>
              <w:jc w:val="both"/>
              <w:rPr>
                <w:sz w:val="24"/>
                <w:szCs w:val="24"/>
              </w:rPr>
            </w:pPr>
            <w:r>
              <w:rPr>
                <w:rFonts w:ascii="Times New Roman" w:hAnsi="Times New Roman" w:cs="Times New Roman"/>
                <w:color w:val="000000"/>
                <w:sz w:val="24"/>
                <w:szCs w:val="24"/>
              </w:rPr>
              <w:t>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3. Построение и анализ таблиц смертности.</w:t>
            </w:r>
          </w:p>
        </w:tc>
      </w:tr>
      <w:tr w:rsidR="00BA0068">
        <w:trPr>
          <w:trHeight w:hRule="exact" w:val="1637"/>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4. Вычисление аннуитетов.</w:t>
            </w:r>
          </w:p>
        </w:tc>
      </w:tr>
      <w:tr w:rsidR="00BA0068">
        <w:trPr>
          <w:trHeight w:hRule="exact" w:val="55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5. Вычисление периодических премий. Вычисление брутто-премий.</w:t>
            </w:r>
          </w:p>
        </w:tc>
      </w:tr>
      <w:tr w:rsidR="00BA0068">
        <w:trPr>
          <w:trHeight w:hRule="exact" w:val="826"/>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6. Страховые резервы.</w:t>
            </w:r>
          </w:p>
        </w:tc>
      </w:tr>
      <w:tr w:rsidR="00BA0068">
        <w:trPr>
          <w:trHeight w:hRule="exact" w:val="55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7. Основные принципы тарификации в страховании</w:t>
            </w:r>
          </w:p>
        </w:tc>
      </w:tr>
      <w:tr w:rsidR="00BA0068">
        <w:trPr>
          <w:trHeight w:hRule="exact" w:val="55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Классификация расходов. Тариф. Расчет премий. Нетто- и брутто-ставка. Резервы. Моделирование специальных условий договоров страхования.</w:t>
            </w:r>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8. Модели теории риска.</w:t>
            </w:r>
          </w:p>
        </w:tc>
      </w:tr>
      <w:tr w:rsidR="00BA0068">
        <w:trPr>
          <w:trHeight w:hRule="exact" w:val="55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rsidR="00BA0068">
        <w:trPr>
          <w:trHeight w:hRule="exact" w:val="277"/>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A0068">
        <w:trPr>
          <w:trHeight w:hRule="exact" w:val="14"/>
        </w:trPr>
        <w:tc>
          <w:tcPr>
            <w:tcW w:w="9640" w:type="dxa"/>
          </w:tcPr>
          <w:p w:rsidR="00BA0068" w:rsidRDefault="00BA0068"/>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1.  Риск, его характеристики и оценка.</w:t>
            </w:r>
          </w:p>
        </w:tc>
      </w:tr>
      <w:tr w:rsidR="00BA0068">
        <w:trPr>
          <w:trHeight w:hRule="exact" w:val="1366"/>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585"/>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lastRenderedPageBreak/>
              <w:t>Тема 2. Математическая модель продолжительности предстоящей жизни. Модель дожития.</w:t>
            </w:r>
          </w:p>
        </w:tc>
      </w:tr>
      <w:tr w:rsidR="00BA0068">
        <w:trPr>
          <w:trHeight w:hRule="exact" w:val="1637"/>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rsidR="00BA0068" w:rsidRDefault="00B0400C">
            <w:pPr>
              <w:spacing w:after="0" w:line="240" w:lineRule="auto"/>
              <w:jc w:val="both"/>
              <w:rPr>
                <w:sz w:val="24"/>
                <w:szCs w:val="24"/>
              </w:rPr>
            </w:pPr>
            <w:r>
              <w:rPr>
                <w:rFonts w:ascii="Times New Roman" w:hAnsi="Times New Roman" w:cs="Times New Roman"/>
                <w:color w:val="000000"/>
                <w:sz w:val="24"/>
                <w:szCs w:val="24"/>
              </w:rPr>
              <w:t>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rsidR="00BA0068">
        <w:trPr>
          <w:trHeight w:hRule="exact" w:val="14"/>
        </w:trPr>
        <w:tc>
          <w:tcPr>
            <w:tcW w:w="9640" w:type="dxa"/>
          </w:tcPr>
          <w:p w:rsidR="00BA0068" w:rsidRDefault="00BA0068"/>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3. Построение и анализ таблиц смертности.</w:t>
            </w:r>
          </w:p>
        </w:tc>
      </w:tr>
      <w:tr w:rsidR="00BA0068">
        <w:trPr>
          <w:trHeight w:hRule="exact" w:val="1637"/>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rsidR="00BA0068">
        <w:trPr>
          <w:trHeight w:hRule="exact" w:val="14"/>
        </w:trPr>
        <w:tc>
          <w:tcPr>
            <w:tcW w:w="9640" w:type="dxa"/>
          </w:tcPr>
          <w:p w:rsidR="00BA0068" w:rsidRDefault="00BA0068"/>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4. Вычисление аннуитетов.</w:t>
            </w:r>
          </w:p>
        </w:tc>
      </w:tr>
      <w:tr w:rsidR="00BA0068">
        <w:trPr>
          <w:trHeight w:hRule="exact" w:val="55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rsidR="00BA0068">
        <w:trPr>
          <w:trHeight w:hRule="exact" w:val="14"/>
        </w:trPr>
        <w:tc>
          <w:tcPr>
            <w:tcW w:w="9640" w:type="dxa"/>
          </w:tcPr>
          <w:p w:rsidR="00BA0068" w:rsidRDefault="00BA0068"/>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5. Вычисление периодических премий. Вычисление брутто-премий.</w:t>
            </w:r>
          </w:p>
        </w:tc>
      </w:tr>
      <w:tr w:rsidR="00BA0068">
        <w:trPr>
          <w:trHeight w:hRule="exact" w:val="826"/>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rsidR="00BA0068">
        <w:trPr>
          <w:trHeight w:hRule="exact" w:val="14"/>
        </w:trPr>
        <w:tc>
          <w:tcPr>
            <w:tcW w:w="9640" w:type="dxa"/>
          </w:tcPr>
          <w:p w:rsidR="00BA0068" w:rsidRDefault="00BA0068"/>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6. Страховые резервы.</w:t>
            </w:r>
          </w:p>
        </w:tc>
      </w:tr>
      <w:tr w:rsidR="00BA0068">
        <w:trPr>
          <w:trHeight w:hRule="exact" w:val="55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rsidR="00BA0068">
        <w:trPr>
          <w:trHeight w:hRule="exact" w:val="14"/>
        </w:trPr>
        <w:tc>
          <w:tcPr>
            <w:tcW w:w="9640" w:type="dxa"/>
          </w:tcPr>
          <w:p w:rsidR="00BA0068" w:rsidRDefault="00BA0068"/>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7. Основные принципы тарификации в страховании</w:t>
            </w:r>
          </w:p>
        </w:tc>
      </w:tr>
      <w:tr w:rsidR="00BA0068">
        <w:trPr>
          <w:trHeight w:hRule="exact" w:val="55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Классификация расходов. Тариф. Расчет премий. Нетто- и брутто-ставка. Резервы. Моделирование специальных условий договоров страхования.</w:t>
            </w:r>
          </w:p>
        </w:tc>
      </w:tr>
      <w:tr w:rsidR="00BA0068">
        <w:trPr>
          <w:trHeight w:hRule="exact" w:val="14"/>
        </w:trPr>
        <w:tc>
          <w:tcPr>
            <w:tcW w:w="9640" w:type="dxa"/>
          </w:tcPr>
          <w:p w:rsidR="00BA0068" w:rsidRDefault="00BA0068"/>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8. Модели теории риска.</w:t>
            </w:r>
          </w:p>
        </w:tc>
      </w:tr>
      <w:tr w:rsidR="00BA0068">
        <w:trPr>
          <w:trHeight w:hRule="exact" w:val="55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rsidR="00BA0068">
        <w:trPr>
          <w:trHeight w:hRule="exact" w:val="277"/>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A0068">
        <w:trPr>
          <w:trHeight w:hRule="exact" w:val="147"/>
        </w:trPr>
        <w:tc>
          <w:tcPr>
            <w:tcW w:w="9640" w:type="dxa"/>
          </w:tcPr>
          <w:p w:rsidR="00BA0068" w:rsidRDefault="00BA0068"/>
        </w:tc>
      </w:tr>
      <w:tr w:rsidR="00BA0068">
        <w:trPr>
          <w:trHeight w:hRule="exact" w:val="585"/>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2. Математическая модель продолжительности предстоящей жизни. Модель дожития.</w:t>
            </w:r>
          </w:p>
        </w:tc>
      </w:tr>
      <w:tr w:rsidR="00BA0068">
        <w:trPr>
          <w:trHeight w:hRule="exact" w:val="21"/>
        </w:trPr>
        <w:tc>
          <w:tcPr>
            <w:tcW w:w="9640" w:type="dxa"/>
          </w:tcPr>
          <w:p w:rsidR="00BA0068" w:rsidRDefault="00BA0068"/>
        </w:tc>
      </w:tr>
      <w:tr w:rsidR="00BA0068">
        <w:trPr>
          <w:trHeight w:hRule="exact" w:val="1937"/>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rsidR="00BA0068" w:rsidRDefault="00B0400C">
            <w:pPr>
              <w:spacing w:after="0" w:line="240" w:lineRule="auto"/>
              <w:rPr>
                <w:sz w:val="24"/>
                <w:szCs w:val="24"/>
              </w:rPr>
            </w:pPr>
            <w:r>
              <w:rPr>
                <w:rFonts w:ascii="Times New Roman" w:hAnsi="Times New Roman" w:cs="Times New Roman"/>
                <w:color w:val="000000"/>
                <w:sz w:val="24"/>
                <w:szCs w:val="24"/>
              </w:rPr>
              <w:t>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rsidR="00BA0068">
        <w:trPr>
          <w:trHeight w:hRule="exact" w:val="8"/>
        </w:trPr>
        <w:tc>
          <w:tcPr>
            <w:tcW w:w="9640" w:type="dxa"/>
          </w:tcPr>
          <w:p w:rsidR="00BA0068" w:rsidRDefault="00BA0068"/>
        </w:tc>
      </w:tr>
      <w:tr w:rsidR="00BA0068">
        <w:trPr>
          <w:trHeight w:hRule="exact" w:val="31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3. Построение и анализ таблиц смертности.</w:t>
            </w:r>
          </w:p>
        </w:tc>
      </w:tr>
      <w:tr w:rsidR="00BA0068">
        <w:trPr>
          <w:trHeight w:hRule="exact" w:val="21"/>
        </w:trPr>
        <w:tc>
          <w:tcPr>
            <w:tcW w:w="9640" w:type="dxa"/>
          </w:tcPr>
          <w:p w:rsidR="00BA0068" w:rsidRDefault="00BA0068"/>
        </w:tc>
      </w:tr>
      <w:tr w:rsidR="00BA0068">
        <w:trPr>
          <w:trHeight w:hRule="exact" w:val="1396"/>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rsidR="00BA0068">
        <w:trPr>
          <w:trHeight w:hRule="exact" w:val="8"/>
        </w:trPr>
        <w:tc>
          <w:tcPr>
            <w:tcW w:w="9640" w:type="dxa"/>
          </w:tcPr>
          <w:p w:rsidR="00BA0068" w:rsidRDefault="00BA0068"/>
        </w:tc>
      </w:tr>
      <w:tr w:rsidR="00BA0068">
        <w:trPr>
          <w:trHeight w:hRule="exact" w:val="31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4. Вычисление аннуитетов.</w:t>
            </w:r>
          </w:p>
        </w:tc>
      </w:tr>
      <w:tr w:rsidR="00BA0068">
        <w:trPr>
          <w:trHeight w:hRule="exact" w:val="21"/>
        </w:trPr>
        <w:tc>
          <w:tcPr>
            <w:tcW w:w="9640" w:type="dxa"/>
          </w:tcPr>
          <w:p w:rsidR="00BA0068" w:rsidRDefault="00BA0068"/>
        </w:tc>
      </w:tr>
      <w:tr w:rsidR="00BA0068">
        <w:trPr>
          <w:trHeight w:hRule="exact" w:val="855"/>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rsidR="00BA0068">
        <w:trPr>
          <w:trHeight w:hRule="exact" w:val="8"/>
        </w:trPr>
        <w:tc>
          <w:tcPr>
            <w:tcW w:w="9640" w:type="dxa"/>
          </w:tcPr>
          <w:p w:rsidR="00BA0068" w:rsidRDefault="00BA0068"/>
        </w:tc>
      </w:tr>
      <w:tr w:rsidR="00BA0068">
        <w:trPr>
          <w:trHeight w:hRule="exact" w:val="314"/>
        </w:trPr>
        <w:tc>
          <w:tcPr>
            <w:tcW w:w="9654" w:type="dxa"/>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5. Вычисление периодических премий. Вычисление брутто-премий.</w:t>
            </w:r>
          </w:p>
        </w:tc>
      </w:tr>
      <w:tr w:rsidR="00BA0068">
        <w:trPr>
          <w:trHeight w:hRule="exact" w:val="21"/>
        </w:trPr>
        <w:tc>
          <w:tcPr>
            <w:tcW w:w="9640" w:type="dxa"/>
          </w:tcPr>
          <w:p w:rsidR="00BA0068" w:rsidRDefault="00BA0068"/>
        </w:tc>
      </w:tr>
      <w:tr w:rsidR="00BA0068">
        <w:trPr>
          <w:trHeight w:hRule="exact" w:val="300"/>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Система актуарных обозначений. Премии, уплачиваемые чаще, чем раз в год. Издержки.</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0068">
        <w:trPr>
          <w:trHeight w:hRule="exact" w:val="585"/>
        </w:trPr>
        <w:tc>
          <w:tcPr>
            <w:tcW w:w="9654" w:type="dxa"/>
            <w:gridSpan w:val="2"/>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lastRenderedPageBreak/>
              <w:t>Уравнение баланса для брутто-премий. Повышенный риск. Полисы с участием в прибыли.</w:t>
            </w:r>
          </w:p>
        </w:tc>
      </w:tr>
      <w:tr w:rsidR="00BA0068">
        <w:trPr>
          <w:trHeight w:hRule="exact" w:val="8"/>
        </w:trPr>
        <w:tc>
          <w:tcPr>
            <w:tcW w:w="285" w:type="dxa"/>
          </w:tcPr>
          <w:p w:rsidR="00BA0068" w:rsidRDefault="00BA0068"/>
        </w:tc>
        <w:tc>
          <w:tcPr>
            <w:tcW w:w="9356" w:type="dxa"/>
          </w:tcPr>
          <w:p w:rsidR="00BA0068" w:rsidRDefault="00BA0068"/>
        </w:tc>
      </w:tr>
      <w:tr w:rsidR="00BA0068">
        <w:trPr>
          <w:trHeight w:hRule="exact" w:val="314"/>
        </w:trPr>
        <w:tc>
          <w:tcPr>
            <w:tcW w:w="9654" w:type="dxa"/>
            <w:gridSpan w:val="2"/>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6. Страховые резервы.</w:t>
            </w:r>
          </w:p>
        </w:tc>
      </w:tr>
      <w:tr w:rsidR="00BA0068">
        <w:trPr>
          <w:trHeight w:hRule="exact" w:val="21"/>
        </w:trPr>
        <w:tc>
          <w:tcPr>
            <w:tcW w:w="285" w:type="dxa"/>
          </w:tcPr>
          <w:p w:rsidR="00BA0068" w:rsidRDefault="00BA0068"/>
        </w:tc>
        <w:tc>
          <w:tcPr>
            <w:tcW w:w="9356" w:type="dxa"/>
          </w:tcPr>
          <w:p w:rsidR="00BA0068" w:rsidRDefault="00BA0068"/>
        </w:tc>
      </w:tr>
      <w:tr w:rsidR="00BA0068">
        <w:trPr>
          <w:trHeight w:hRule="exact" w:val="585"/>
        </w:trPr>
        <w:tc>
          <w:tcPr>
            <w:tcW w:w="9654" w:type="dxa"/>
            <w:gridSpan w:val="2"/>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rsidR="00BA0068">
        <w:trPr>
          <w:trHeight w:hRule="exact" w:val="8"/>
        </w:trPr>
        <w:tc>
          <w:tcPr>
            <w:tcW w:w="285" w:type="dxa"/>
          </w:tcPr>
          <w:p w:rsidR="00BA0068" w:rsidRDefault="00BA0068"/>
        </w:tc>
        <w:tc>
          <w:tcPr>
            <w:tcW w:w="9356" w:type="dxa"/>
          </w:tcPr>
          <w:p w:rsidR="00BA0068" w:rsidRDefault="00BA0068"/>
        </w:tc>
      </w:tr>
      <w:tr w:rsidR="00BA0068">
        <w:trPr>
          <w:trHeight w:hRule="exact" w:val="314"/>
        </w:trPr>
        <w:tc>
          <w:tcPr>
            <w:tcW w:w="9654" w:type="dxa"/>
            <w:gridSpan w:val="2"/>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7. Основные принципы тарификации в страховании</w:t>
            </w:r>
          </w:p>
        </w:tc>
      </w:tr>
      <w:tr w:rsidR="00BA0068">
        <w:trPr>
          <w:trHeight w:hRule="exact" w:val="21"/>
        </w:trPr>
        <w:tc>
          <w:tcPr>
            <w:tcW w:w="285" w:type="dxa"/>
          </w:tcPr>
          <w:p w:rsidR="00BA0068" w:rsidRDefault="00BA0068"/>
        </w:tc>
        <w:tc>
          <w:tcPr>
            <w:tcW w:w="9356" w:type="dxa"/>
          </w:tcPr>
          <w:p w:rsidR="00BA0068" w:rsidRDefault="00BA0068"/>
        </w:tc>
      </w:tr>
      <w:tr w:rsidR="00BA0068">
        <w:trPr>
          <w:trHeight w:hRule="exact" w:val="585"/>
        </w:trPr>
        <w:tc>
          <w:tcPr>
            <w:tcW w:w="9654" w:type="dxa"/>
            <w:gridSpan w:val="2"/>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Классификация расходов. Тариф. Расчет премий. Нетто- и брутто-ставка. Резервы. Моделирование специальных условий договоров страхования.</w:t>
            </w:r>
          </w:p>
        </w:tc>
      </w:tr>
      <w:tr w:rsidR="00BA0068">
        <w:trPr>
          <w:trHeight w:hRule="exact" w:val="8"/>
        </w:trPr>
        <w:tc>
          <w:tcPr>
            <w:tcW w:w="285" w:type="dxa"/>
          </w:tcPr>
          <w:p w:rsidR="00BA0068" w:rsidRDefault="00BA0068"/>
        </w:tc>
        <w:tc>
          <w:tcPr>
            <w:tcW w:w="9356" w:type="dxa"/>
          </w:tcPr>
          <w:p w:rsidR="00BA0068" w:rsidRDefault="00BA0068"/>
        </w:tc>
      </w:tr>
      <w:tr w:rsidR="00BA0068">
        <w:trPr>
          <w:trHeight w:hRule="exact" w:val="314"/>
        </w:trPr>
        <w:tc>
          <w:tcPr>
            <w:tcW w:w="9654" w:type="dxa"/>
            <w:gridSpan w:val="2"/>
            <w:shd w:val="clear" w:color="000000" w:fill="FFFFFF"/>
            <w:tcMar>
              <w:left w:w="34" w:type="dxa"/>
              <w:right w:w="34" w:type="dxa"/>
            </w:tcMar>
          </w:tcPr>
          <w:p w:rsidR="00BA0068" w:rsidRDefault="00B0400C">
            <w:pPr>
              <w:spacing w:after="0" w:line="240" w:lineRule="auto"/>
              <w:jc w:val="center"/>
              <w:rPr>
                <w:sz w:val="24"/>
                <w:szCs w:val="24"/>
              </w:rPr>
            </w:pPr>
            <w:r>
              <w:rPr>
                <w:rFonts w:ascii="Times New Roman" w:hAnsi="Times New Roman" w:cs="Times New Roman"/>
                <w:b/>
                <w:color w:val="000000"/>
                <w:sz w:val="24"/>
                <w:szCs w:val="24"/>
              </w:rPr>
              <w:t>Тема 8. Модели теории риска.</w:t>
            </w:r>
          </w:p>
        </w:tc>
      </w:tr>
      <w:tr w:rsidR="00BA0068">
        <w:trPr>
          <w:trHeight w:hRule="exact" w:val="21"/>
        </w:trPr>
        <w:tc>
          <w:tcPr>
            <w:tcW w:w="285" w:type="dxa"/>
          </w:tcPr>
          <w:p w:rsidR="00BA0068" w:rsidRDefault="00BA0068"/>
        </w:tc>
        <w:tc>
          <w:tcPr>
            <w:tcW w:w="9356" w:type="dxa"/>
          </w:tcPr>
          <w:p w:rsidR="00BA0068" w:rsidRDefault="00BA0068"/>
        </w:tc>
      </w:tr>
      <w:tr w:rsidR="00BA0068">
        <w:trPr>
          <w:trHeight w:hRule="exact" w:val="585"/>
        </w:trPr>
        <w:tc>
          <w:tcPr>
            <w:tcW w:w="9654" w:type="dxa"/>
            <w:gridSpan w:val="2"/>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rsidR="00BA0068">
        <w:trPr>
          <w:trHeight w:hRule="exact" w:val="855"/>
        </w:trPr>
        <w:tc>
          <w:tcPr>
            <w:tcW w:w="9654" w:type="dxa"/>
            <w:gridSpan w:val="2"/>
            <w:shd w:val="clear" w:color="000000" w:fill="FFFFFF"/>
            <w:tcMar>
              <w:left w:w="34" w:type="dxa"/>
              <w:right w:w="34" w:type="dxa"/>
            </w:tcMar>
          </w:tcPr>
          <w:p w:rsidR="00BA0068" w:rsidRDefault="00BA0068">
            <w:pPr>
              <w:spacing w:after="0" w:line="240" w:lineRule="auto"/>
              <w:rPr>
                <w:sz w:val="24"/>
                <w:szCs w:val="24"/>
              </w:rPr>
            </w:pPr>
          </w:p>
          <w:p w:rsidR="00BA0068" w:rsidRDefault="00B040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0068">
        <w:trPr>
          <w:trHeight w:hRule="exact" w:val="5182"/>
        </w:trPr>
        <w:tc>
          <w:tcPr>
            <w:tcW w:w="9654" w:type="dxa"/>
            <w:gridSpan w:val="2"/>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«Актуарные расчеты» / Ридченко А.И.. – Омск: Изд-во Омской гуманитарной академии, 2022.</w:t>
            </w:r>
          </w:p>
          <w:p w:rsidR="00BA0068" w:rsidRDefault="00B040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0068" w:rsidRDefault="00B040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0068" w:rsidRDefault="00B040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0068">
        <w:trPr>
          <w:trHeight w:hRule="exact" w:val="138"/>
        </w:trPr>
        <w:tc>
          <w:tcPr>
            <w:tcW w:w="285" w:type="dxa"/>
          </w:tcPr>
          <w:p w:rsidR="00BA0068" w:rsidRDefault="00BA0068"/>
        </w:tc>
        <w:tc>
          <w:tcPr>
            <w:tcW w:w="9356" w:type="dxa"/>
          </w:tcPr>
          <w:p w:rsidR="00BA0068" w:rsidRDefault="00BA0068"/>
        </w:tc>
      </w:tr>
      <w:tr w:rsidR="00BA0068">
        <w:trPr>
          <w:trHeight w:hRule="exact" w:val="855"/>
        </w:trPr>
        <w:tc>
          <w:tcPr>
            <w:tcW w:w="9654" w:type="dxa"/>
            <w:gridSpan w:val="2"/>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A0068" w:rsidRDefault="00B0400C">
            <w:pPr>
              <w:spacing w:after="0" w:line="240" w:lineRule="auto"/>
              <w:rPr>
                <w:sz w:val="24"/>
                <w:szCs w:val="24"/>
              </w:rPr>
            </w:pPr>
            <w:r>
              <w:rPr>
                <w:rFonts w:ascii="Times New Roman" w:hAnsi="Times New Roman" w:cs="Times New Roman"/>
                <w:b/>
                <w:color w:val="000000"/>
                <w:sz w:val="24"/>
                <w:szCs w:val="24"/>
              </w:rPr>
              <w:t>Основная:</w:t>
            </w:r>
          </w:p>
        </w:tc>
      </w:tr>
      <w:tr w:rsidR="00BA0068">
        <w:trPr>
          <w:trHeight w:hRule="exact" w:val="826"/>
        </w:trPr>
        <w:tc>
          <w:tcPr>
            <w:tcW w:w="9654" w:type="dxa"/>
            <w:gridSpan w:val="2"/>
            <w:shd w:val="clear" w:color="000000" w:fill="FFFFFF"/>
            <w:tcMar>
              <w:left w:w="34" w:type="dxa"/>
              <w:right w:w="34" w:type="dxa"/>
            </w:tcMar>
          </w:tcPr>
          <w:p w:rsidR="00BA0068" w:rsidRDefault="00B040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Звездина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Скорик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978-5-534-03550-6.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0960">
                <w:rPr>
                  <w:rStyle w:val="a3"/>
                </w:rPr>
                <w:t>https://urait.ru/bcode/467568</w:t>
              </w:r>
            </w:hyperlink>
            <w:r>
              <w:t xml:space="preserve"> </w:t>
            </w:r>
          </w:p>
        </w:tc>
      </w:tr>
      <w:tr w:rsidR="00BA0068">
        <w:trPr>
          <w:trHeight w:hRule="exact" w:val="826"/>
        </w:trPr>
        <w:tc>
          <w:tcPr>
            <w:tcW w:w="9654" w:type="dxa"/>
            <w:gridSpan w:val="2"/>
            <w:shd w:val="clear" w:color="000000" w:fill="FFFFFF"/>
            <w:tcMar>
              <w:left w:w="34" w:type="dxa"/>
              <w:right w:w="34" w:type="dxa"/>
            </w:tcMar>
          </w:tcPr>
          <w:p w:rsidR="00BA0068" w:rsidRDefault="00B040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Звездина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Скорик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978-5-534-03548-3.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0960">
                <w:rPr>
                  <w:rStyle w:val="a3"/>
                </w:rPr>
                <w:t>https://urait.ru/bcode/467566</w:t>
              </w:r>
            </w:hyperlink>
            <w:r>
              <w:t xml:space="preserve"> </w:t>
            </w:r>
          </w:p>
        </w:tc>
      </w:tr>
      <w:tr w:rsidR="00BA0068">
        <w:trPr>
          <w:trHeight w:hRule="exact" w:val="277"/>
        </w:trPr>
        <w:tc>
          <w:tcPr>
            <w:tcW w:w="285" w:type="dxa"/>
          </w:tcPr>
          <w:p w:rsidR="00BA0068" w:rsidRDefault="00BA0068"/>
        </w:tc>
        <w:tc>
          <w:tcPr>
            <w:tcW w:w="9370"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i/>
                <w:color w:val="000000"/>
                <w:sz w:val="24"/>
                <w:szCs w:val="24"/>
              </w:rPr>
              <w:t>Дополнительная:</w:t>
            </w:r>
          </w:p>
        </w:tc>
      </w:tr>
      <w:tr w:rsidR="00BA0068">
        <w:trPr>
          <w:trHeight w:hRule="exact" w:val="26"/>
        </w:trPr>
        <w:tc>
          <w:tcPr>
            <w:tcW w:w="9654" w:type="dxa"/>
            <w:gridSpan w:val="2"/>
            <w:vMerge w:val="restart"/>
            <w:shd w:val="clear" w:color="000000" w:fill="FFFFFF"/>
            <w:tcMar>
              <w:left w:w="34" w:type="dxa"/>
              <w:right w:w="34" w:type="dxa"/>
            </w:tcMar>
          </w:tcPr>
          <w:p w:rsidR="00BA0068" w:rsidRDefault="00B040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страховании</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0960">
                <w:rPr>
                  <w:rStyle w:val="a3"/>
                </w:rPr>
                <w:t>https://urait.ru/bcode/456003</w:t>
              </w:r>
            </w:hyperlink>
            <w:r>
              <w:t xml:space="preserve"> </w:t>
            </w:r>
          </w:p>
        </w:tc>
      </w:tr>
      <w:tr w:rsidR="00BA0068">
        <w:trPr>
          <w:trHeight w:hRule="exact" w:val="528"/>
        </w:trPr>
        <w:tc>
          <w:tcPr>
            <w:tcW w:w="9654" w:type="dxa"/>
            <w:gridSpan w:val="2"/>
            <w:vMerge/>
            <w:shd w:val="clear" w:color="000000" w:fill="FFFFFF"/>
            <w:tcMar>
              <w:left w:w="34" w:type="dxa"/>
              <w:right w:w="34" w:type="dxa"/>
            </w:tcMar>
          </w:tcPr>
          <w:p w:rsidR="00BA0068" w:rsidRDefault="00BA0068"/>
        </w:tc>
      </w:tr>
      <w:tr w:rsidR="00BA0068">
        <w:trPr>
          <w:trHeight w:hRule="exact" w:val="555"/>
        </w:trPr>
        <w:tc>
          <w:tcPr>
            <w:tcW w:w="9654" w:type="dxa"/>
            <w:gridSpan w:val="2"/>
            <w:shd w:val="clear" w:color="000000" w:fill="FFFFFF"/>
            <w:tcMar>
              <w:left w:w="34" w:type="dxa"/>
              <w:right w:w="34" w:type="dxa"/>
            </w:tcMar>
          </w:tcPr>
          <w:p w:rsidR="00BA0068" w:rsidRDefault="00B040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0960">
                <w:rPr>
                  <w:rStyle w:val="a3"/>
                </w:rPr>
                <w:t>https://urait.ru/bcode/448351</w:t>
              </w:r>
            </w:hyperlink>
            <w:r>
              <w:t xml:space="preserve"> </w:t>
            </w:r>
          </w:p>
        </w:tc>
      </w:tr>
      <w:tr w:rsidR="00BA0068">
        <w:trPr>
          <w:trHeight w:hRule="exact" w:val="585"/>
        </w:trPr>
        <w:tc>
          <w:tcPr>
            <w:tcW w:w="9654" w:type="dxa"/>
            <w:gridSpan w:val="2"/>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0068">
        <w:trPr>
          <w:trHeight w:hRule="exact" w:val="1360"/>
        </w:trPr>
        <w:tc>
          <w:tcPr>
            <w:tcW w:w="9654" w:type="dxa"/>
            <w:gridSpan w:val="2"/>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D0960">
                <w:rPr>
                  <w:rStyle w:val="a3"/>
                  <w:rFonts w:ascii="Times New Roman" w:hAnsi="Times New Roman" w:cs="Times New Roman"/>
                  <w:sz w:val="24"/>
                  <w:szCs w:val="24"/>
                </w:rPr>
                <w:t>http://www.iprbookshop.ru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D0960">
                <w:rPr>
                  <w:rStyle w:val="a3"/>
                  <w:rFonts w:ascii="Times New Roman" w:hAnsi="Times New Roman" w:cs="Times New Roman"/>
                  <w:sz w:val="24"/>
                  <w:szCs w:val="24"/>
                </w:rPr>
                <w:t>http://biblio-online.ru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D0960">
                <w:rPr>
                  <w:rStyle w:val="a3"/>
                  <w:rFonts w:ascii="Times New Roman" w:hAnsi="Times New Roman" w:cs="Times New Roman"/>
                  <w:sz w:val="24"/>
                  <w:szCs w:val="24"/>
                </w:rPr>
                <w:t>http://window.edu.ru/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D0960">
                <w:rPr>
                  <w:rStyle w:val="a3"/>
                  <w:rFonts w:ascii="Times New Roman" w:hAnsi="Times New Roman" w:cs="Times New Roman"/>
                  <w:sz w:val="24"/>
                  <w:szCs w:val="24"/>
                </w:rPr>
                <w:t>http://elibrary.ru</w:t>
              </w:r>
            </w:hyperlink>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8398"/>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1D0960">
                <w:rPr>
                  <w:rStyle w:val="a3"/>
                  <w:rFonts w:ascii="Times New Roman" w:hAnsi="Times New Roman" w:cs="Times New Roman"/>
                  <w:sz w:val="24"/>
                  <w:szCs w:val="24"/>
                </w:rPr>
                <w:t>http://www.sciencedirect.com</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D0960">
                <w:rPr>
                  <w:rStyle w:val="a3"/>
                  <w:rFonts w:ascii="Times New Roman" w:hAnsi="Times New Roman" w:cs="Times New Roman"/>
                  <w:sz w:val="24"/>
                  <w:szCs w:val="24"/>
                </w:rPr>
                <w:t>http://journals.cambridge.org</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D0960">
                <w:rPr>
                  <w:rStyle w:val="a3"/>
                  <w:rFonts w:ascii="Times New Roman" w:hAnsi="Times New Roman" w:cs="Times New Roman"/>
                  <w:sz w:val="24"/>
                  <w:szCs w:val="24"/>
                </w:rPr>
                <w:t>http://www.oxfordjoumals.org</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D0960">
                <w:rPr>
                  <w:rStyle w:val="a3"/>
                  <w:rFonts w:ascii="Times New Roman" w:hAnsi="Times New Roman" w:cs="Times New Roman"/>
                  <w:sz w:val="24"/>
                  <w:szCs w:val="24"/>
                </w:rPr>
                <w:t>http://dic.academic.ru/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D0960">
                <w:rPr>
                  <w:rStyle w:val="a3"/>
                  <w:rFonts w:ascii="Times New Roman" w:hAnsi="Times New Roman" w:cs="Times New Roman"/>
                  <w:sz w:val="24"/>
                  <w:szCs w:val="24"/>
                </w:rPr>
                <w:t>http://www.benran.ru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D0960">
                <w:rPr>
                  <w:rStyle w:val="a3"/>
                  <w:rFonts w:ascii="Times New Roman" w:hAnsi="Times New Roman" w:cs="Times New Roman"/>
                  <w:sz w:val="24"/>
                  <w:szCs w:val="24"/>
                </w:rPr>
                <w:t>http://www.gks.ru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D0960">
                <w:rPr>
                  <w:rStyle w:val="a3"/>
                  <w:rFonts w:ascii="Times New Roman" w:hAnsi="Times New Roman" w:cs="Times New Roman"/>
                  <w:sz w:val="24"/>
                  <w:szCs w:val="24"/>
                </w:rPr>
                <w:t>http://diss.rsl.ru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D0960">
                <w:rPr>
                  <w:rStyle w:val="a3"/>
                  <w:rFonts w:ascii="Times New Roman" w:hAnsi="Times New Roman" w:cs="Times New Roman"/>
                  <w:sz w:val="24"/>
                  <w:szCs w:val="24"/>
                </w:rPr>
                <w:t>http://ru.spinform.ru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0068" w:rsidRDefault="00B040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0068">
        <w:trPr>
          <w:trHeight w:hRule="exact" w:val="314"/>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0068">
        <w:trPr>
          <w:trHeight w:hRule="exact" w:val="6678"/>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0068" w:rsidRDefault="00B040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0068" w:rsidRDefault="00B040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0068" w:rsidRDefault="00B040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0068" w:rsidRDefault="00B040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0068" w:rsidRDefault="00B040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0068" w:rsidRDefault="00B040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7136"/>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0068" w:rsidRDefault="00B040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0068" w:rsidRDefault="00B040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0068" w:rsidRDefault="00B040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0068" w:rsidRDefault="00B040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0068">
        <w:trPr>
          <w:trHeight w:hRule="exact" w:val="855"/>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0068">
        <w:trPr>
          <w:trHeight w:hRule="exact" w:val="2989"/>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0068" w:rsidRDefault="00BA0068">
            <w:pPr>
              <w:spacing w:after="0" w:line="240" w:lineRule="auto"/>
              <w:jc w:val="both"/>
              <w:rPr>
                <w:sz w:val="24"/>
                <w:szCs w:val="24"/>
              </w:rPr>
            </w:pPr>
          </w:p>
          <w:p w:rsidR="00BA0068" w:rsidRDefault="00B040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0068" w:rsidRDefault="00B040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0068" w:rsidRDefault="00B040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0068" w:rsidRDefault="00B040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0068" w:rsidRDefault="00B040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0068" w:rsidRDefault="00B040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0068" w:rsidRDefault="00BA0068">
            <w:pPr>
              <w:spacing w:after="0" w:line="240" w:lineRule="auto"/>
              <w:jc w:val="both"/>
              <w:rPr>
                <w:sz w:val="24"/>
                <w:szCs w:val="24"/>
              </w:rPr>
            </w:pPr>
          </w:p>
          <w:p w:rsidR="00BA0068" w:rsidRDefault="00B040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D0960">
                <w:rPr>
                  <w:rStyle w:val="a3"/>
                  <w:rFonts w:ascii="Times New Roman" w:hAnsi="Times New Roman" w:cs="Times New Roman"/>
                  <w:sz w:val="24"/>
                  <w:szCs w:val="24"/>
                </w:rPr>
                <w:t>http://pravo.gov.ru</w:t>
              </w:r>
            </w:hyperlink>
          </w:p>
        </w:tc>
      </w:tr>
      <w:tr w:rsidR="00BA0068">
        <w:trPr>
          <w:trHeight w:hRule="exact" w:val="304"/>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D0960">
                <w:rPr>
                  <w:rStyle w:val="a3"/>
                  <w:rFonts w:ascii="Times New Roman" w:hAnsi="Times New Roman" w:cs="Times New Roman"/>
                  <w:sz w:val="24"/>
                  <w:szCs w:val="24"/>
                </w:rPr>
                <w:t>http://edu.garant.ru/omga/</w:t>
              </w:r>
            </w:hyperlink>
          </w:p>
        </w:tc>
      </w:tr>
      <w:tr w:rsidR="00BA0068">
        <w:trPr>
          <w:trHeight w:hRule="exact" w:val="585"/>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D0960">
                <w:rPr>
                  <w:rStyle w:val="a3"/>
                  <w:rFonts w:ascii="Times New Roman" w:hAnsi="Times New Roman" w:cs="Times New Roman"/>
                  <w:sz w:val="24"/>
                  <w:szCs w:val="24"/>
                </w:rPr>
                <w:t>http://www.consultant.ru/edu/student/study/</w:t>
              </w:r>
            </w:hyperlink>
          </w:p>
        </w:tc>
      </w:tr>
      <w:tr w:rsidR="00BA0068">
        <w:trPr>
          <w:trHeight w:hRule="exact" w:val="314"/>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0068">
        <w:trPr>
          <w:trHeight w:hRule="exact" w:val="2596"/>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0068" w:rsidRDefault="00B040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0068" w:rsidRDefault="00B040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A0068" w:rsidRDefault="00B040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5153"/>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BA0068" w:rsidRDefault="00B040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0068" w:rsidRDefault="00B040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0068" w:rsidRDefault="00B040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0068" w:rsidRDefault="00B040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0068" w:rsidRDefault="00B040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A0068" w:rsidRDefault="00B040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A0068" w:rsidRDefault="00B040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0068" w:rsidRDefault="00B040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0068" w:rsidRDefault="00B040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0068" w:rsidRDefault="00B040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0068">
        <w:trPr>
          <w:trHeight w:hRule="exact" w:val="277"/>
        </w:trPr>
        <w:tc>
          <w:tcPr>
            <w:tcW w:w="9640" w:type="dxa"/>
          </w:tcPr>
          <w:p w:rsidR="00BA0068" w:rsidRDefault="00BA0068"/>
        </w:tc>
      </w:tr>
      <w:tr w:rsidR="00BA0068">
        <w:trPr>
          <w:trHeight w:hRule="exact" w:val="585"/>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0068">
        <w:trPr>
          <w:trHeight w:hRule="exact" w:val="9375"/>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0068" w:rsidRDefault="00B040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0068" w:rsidRDefault="00B040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0068" w:rsidRDefault="00B040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0068" w:rsidRDefault="00B0400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BA0068" w:rsidRDefault="00B04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068">
        <w:trPr>
          <w:trHeight w:hRule="exact" w:val="4882"/>
        </w:trPr>
        <w:tc>
          <w:tcPr>
            <w:tcW w:w="9654" w:type="dxa"/>
            <w:shd w:val="clear" w:color="000000" w:fill="FFFFFF"/>
            <w:tcMar>
              <w:left w:w="34" w:type="dxa"/>
              <w:right w:w="34" w:type="dxa"/>
            </w:tcMar>
          </w:tcPr>
          <w:p w:rsidR="00BA0068" w:rsidRDefault="00B0400C">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A0068" w:rsidRDefault="00B040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A0068">
        <w:trPr>
          <w:trHeight w:hRule="exact" w:val="2478"/>
        </w:trPr>
        <w:tc>
          <w:tcPr>
            <w:tcW w:w="9654" w:type="dxa"/>
            <w:shd w:val="clear" w:color="000000" w:fill="FFFFFF"/>
            <w:tcMar>
              <w:left w:w="34" w:type="dxa"/>
              <w:right w:w="34" w:type="dxa"/>
            </w:tcMar>
          </w:tcPr>
          <w:p w:rsidR="00BA0068" w:rsidRDefault="00B0400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A0068" w:rsidRDefault="00BA0068"/>
    <w:sectPr w:rsidR="00BA00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0960"/>
    <w:rsid w:val="001F0BC7"/>
    <w:rsid w:val="00B0400C"/>
    <w:rsid w:val="00BA0068"/>
    <w:rsid w:val="00D31453"/>
    <w:rsid w:val="00D666C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00C"/>
    <w:rPr>
      <w:color w:val="0563C1" w:themeColor="hyperlink"/>
      <w:u w:val="single"/>
    </w:rPr>
  </w:style>
  <w:style w:type="character" w:styleId="a4">
    <w:name w:val="Unresolved Mention"/>
    <w:basedOn w:val="a0"/>
    <w:uiPriority w:val="99"/>
    <w:semiHidden/>
    <w:unhideWhenUsed/>
    <w:rsid w:val="00B0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835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6003"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67566"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75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6521</Words>
  <Characters>37174</Characters>
  <Application>Microsoft Office Word</Application>
  <DocSecurity>0</DocSecurity>
  <Lines>309</Lines>
  <Paragraphs>87</Paragraphs>
  <ScaleCrop>false</ScaleCrop>
  <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2022-2023_ФГОС3++2022_Бак-ОФО-Э(УРиСД)(22)_plx_Актуарные расчеты</dc:title>
  <dc:creator>FastReport.NET</dc:creator>
  <cp:lastModifiedBy>Mark Bernstorf</cp:lastModifiedBy>
  <cp:revision>4</cp:revision>
  <dcterms:created xsi:type="dcterms:W3CDTF">2022-05-01T21:41:00Z</dcterms:created>
  <dcterms:modified xsi:type="dcterms:W3CDTF">2022-11-12T10:49:00Z</dcterms:modified>
</cp:coreProperties>
</file>